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1AE2D1" w14:textId="3D59FFEB" w:rsidR="00E11B7A" w:rsidRPr="00E11B7A" w:rsidRDefault="00E11B7A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E11B7A">
        <w:rPr>
          <w:rFonts w:ascii="Verdana" w:eastAsia="Arial" w:hAnsi="Verdana" w:cs="Arial"/>
          <w:b/>
          <w:u w:val="single"/>
        </w:rPr>
        <w:t>ANEXO II-1</w:t>
      </w:r>
    </w:p>
    <w:p w14:paraId="457C775E" w14:textId="77777777" w:rsidR="00105B56" w:rsidRPr="00E11B7A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E11B7A">
        <w:rPr>
          <w:rFonts w:ascii="Verdana" w:eastAsia="Arial" w:hAnsi="Verdana" w:cs="Arial"/>
          <w:b/>
          <w:u w:val="single"/>
        </w:rPr>
        <w:t>ESTUDO TÉCNICO PRELIMINAR</w:t>
      </w:r>
    </w:p>
    <w:p w14:paraId="52FC2C56" w14:textId="77777777" w:rsidR="00105B56" w:rsidRPr="00E11B7A" w:rsidRDefault="00105B5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F3DBB41" w14:textId="77777777" w:rsidR="00105B56" w:rsidRPr="00E11B7A" w:rsidRDefault="00105B5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E45888C" w14:textId="77777777" w:rsidR="00105B56" w:rsidRPr="00E11B7A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E11B7A">
        <w:rPr>
          <w:rFonts w:ascii="Verdana" w:eastAsia="Arial" w:hAnsi="Verdana" w:cs="Arial"/>
          <w:b/>
        </w:rPr>
        <w:t>1. INFORMAÇÕES BÁSICAS</w:t>
      </w:r>
    </w:p>
    <w:p w14:paraId="62EE570A" w14:textId="1457313E" w:rsidR="00105B56" w:rsidRPr="00E11B7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E11B7A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1E1D91">
        <w:rPr>
          <w:rFonts w:ascii="Verdana" w:eastAsia="Arial" w:hAnsi="Verdana" w:cs="Arial"/>
          <w:b/>
          <w:sz w:val="20"/>
          <w:szCs w:val="20"/>
        </w:rPr>
        <w:t>001206</w:t>
      </w:r>
      <w:r w:rsidRPr="00E11B7A">
        <w:rPr>
          <w:rFonts w:ascii="Verdana" w:eastAsia="Arial" w:hAnsi="Verdana" w:cs="Arial"/>
          <w:b/>
          <w:sz w:val="20"/>
          <w:szCs w:val="20"/>
        </w:rPr>
        <w:t>/202</w:t>
      </w:r>
      <w:r w:rsidR="001E1D91">
        <w:rPr>
          <w:rFonts w:ascii="Verdana" w:eastAsia="Arial" w:hAnsi="Verdana" w:cs="Arial"/>
          <w:b/>
          <w:sz w:val="20"/>
          <w:szCs w:val="20"/>
        </w:rPr>
        <w:t>5</w:t>
      </w:r>
      <w:r w:rsidRPr="00E11B7A">
        <w:rPr>
          <w:rFonts w:ascii="Verdana" w:eastAsia="Arial" w:hAnsi="Verdana" w:cs="Arial"/>
          <w:b/>
          <w:sz w:val="20"/>
          <w:szCs w:val="20"/>
        </w:rPr>
        <w:t xml:space="preserve">. </w:t>
      </w:r>
    </w:p>
    <w:p w14:paraId="6C8E015B" w14:textId="77777777" w:rsidR="00105B56" w:rsidRPr="00E11B7A" w:rsidRDefault="00105B56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ED70163" w14:textId="77777777" w:rsidR="00105B56" w:rsidRPr="00E11B7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11B7A">
        <w:rPr>
          <w:rFonts w:ascii="Verdana" w:eastAsia="Arial" w:hAnsi="Verdana" w:cs="Arial"/>
          <w:b/>
          <w:sz w:val="20"/>
          <w:szCs w:val="20"/>
        </w:rPr>
        <w:t xml:space="preserve">Aquisição de tinta para demarcação para a manutenção da sinalização viária realizada pelo Departamento de Trânsito da Secretaria Municipal de Serviços Urbanos e Transporte </w:t>
      </w:r>
    </w:p>
    <w:p w14:paraId="395CFA39" w14:textId="77777777" w:rsidR="00105B56" w:rsidRPr="00E11B7A" w:rsidRDefault="00105B56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3EF82C95" w14:textId="77777777" w:rsidR="00105B56" w:rsidRPr="00E11B7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11B7A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51D31BBB" w14:textId="77777777" w:rsidR="00105B56" w:rsidRPr="00E11B7A" w:rsidRDefault="00105B56">
      <w:pPr>
        <w:jc w:val="both"/>
        <w:rPr>
          <w:rFonts w:ascii="Verdana" w:hAnsi="Verdana" w:cs="Arial"/>
          <w:b/>
        </w:rPr>
      </w:pPr>
    </w:p>
    <w:p w14:paraId="4A62015E" w14:textId="566284EA" w:rsidR="00105B56" w:rsidRPr="00E11B7A" w:rsidRDefault="00C76D4D">
      <w:pPr>
        <w:jc w:val="both"/>
        <w:rPr>
          <w:rFonts w:ascii="Verdana" w:hAnsi="Verdana" w:cs="Arial"/>
          <w:b/>
        </w:rPr>
      </w:pPr>
      <w:r w:rsidRPr="00C76D4D">
        <w:rPr>
          <w:rFonts w:ascii="Verdana" w:hAnsi="Verdana" w:cs="Arial"/>
          <w:b/>
        </w:rPr>
        <w:t>DE 013 - ANEXO II - TERMO DE REFERÊNCIA</w:t>
      </w:r>
      <w:r w:rsidR="00000000" w:rsidRPr="00E11B7A">
        <w:rPr>
          <w:rFonts w:ascii="Verdana" w:hAnsi="Verdana" w:cs="Arial"/>
          <w:b/>
        </w:rPr>
        <w:t xml:space="preserve">2. LOCAL DE ENTREGA </w:t>
      </w:r>
    </w:p>
    <w:p w14:paraId="733C820E" w14:textId="77777777" w:rsidR="00105B56" w:rsidRPr="00E11B7A" w:rsidRDefault="00000000">
      <w:pPr>
        <w:jc w:val="both"/>
        <w:rPr>
          <w:rFonts w:ascii="Verdana" w:hAnsi="Verdana" w:cs="Arial"/>
          <w:b/>
        </w:rPr>
      </w:pPr>
      <w:r w:rsidRPr="00E11B7A">
        <w:rPr>
          <w:rFonts w:ascii="Verdana" w:hAnsi="Verdana" w:cs="Arial"/>
          <w:b/>
        </w:rPr>
        <w:t>Rua: Praça Vicente Glazar, 159 – Bairro Glória</w:t>
      </w:r>
    </w:p>
    <w:p w14:paraId="7356475F" w14:textId="77777777" w:rsidR="00105B56" w:rsidRPr="00E11B7A" w:rsidRDefault="00000000">
      <w:pPr>
        <w:jc w:val="both"/>
        <w:rPr>
          <w:rFonts w:ascii="Verdana" w:hAnsi="Verdana" w:cs="Arial"/>
          <w:b/>
        </w:rPr>
      </w:pPr>
      <w:r w:rsidRPr="00E11B7A">
        <w:rPr>
          <w:rFonts w:ascii="Verdana" w:hAnsi="Verdana" w:cs="Arial"/>
          <w:b/>
        </w:rPr>
        <w:t>Departamento de Almoxarifado Central</w:t>
      </w:r>
    </w:p>
    <w:p w14:paraId="4FFD041E" w14:textId="77777777" w:rsidR="00105B56" w:rsidRPr="00E11B7A" w:rsidRDefault="00000000">
      <w:pPr>
        <w:jc w:val="both"/>
        <w:rPr>
          <w:rFonts w:ascii="Verdana" w:hAnsi="Verdana" w:cs="Arial"/>
          <w:b/>
        </w:rPr>
      </w:pPr>
      <w:r w:rsidRPr="00E11B7A">
        <w:rPr>
          <w:rFonts w:ascii="Verdana" w:hAnsi="Verdana" w:cs="Arial"/>
          <w:b/>
        </w:rPr>
        <w:t>São Gabriel da Palha – ES</w:t>
      </w:r>
    </w:p>
    <w:p w14:paraId="3893CF70" w14:textId="77777777" w:rsidR="00105B56" w:rsidRPr="00E11B7A" w:rsidRDefault="00000000">
      <w:pPr>
        <w:jc w:val="both"/>
        <w:rPr>
          <w:rFonts w:ascii="Verdana" w:hAnsi="Verdana" w:cs="Arial"/>
          <w:b/>
        </w:rPr>
      </w:pPr>
      <w:r w:rsidRPr="00E11B7A">
        <w:rPr>
          <w:rFonts w:ascii="Verdana" w:hAnsi="Verdana" w:cs="Arial"/>
          <w:b/>
        </w:rPr>
        <w:t>CEP 29.7800-000</w:t>
      </w:r>
    </w:p>
    <w:p w14:paraId="1989BBAE" w14:textId="77777777" w:rsidR="00105B56" w:rsidRPr="00E11B7A" w:rsidRDefault="00105B56">
      <w:pPr>
        <w:jc w:val="both"/>
        <w:rPr>
          <w:rFonts w:ascii="Verdana" w:hAnsi="Verdana" w:cs="Arial"/>
          <w:b/>
        </w:rPr>
      </w:pPr>
    </w:p>
    <w:p w14:paraId="7B862A96" w14:textId="77777777" w:rsidR="00105B56" w:rsidRPr="00E11B7A" w:rsidRDefault="00000000">
      <w:pPr>
        <w:jc w:val="both"/>
        <w:rPr>
          <w:rFonts w:ascii="Verdana" w:hAnsi="Verdana" w:cs="Arial"/>
          <w:b/>
        </w:rPr>
      </w:pPr>
      <w:r w:rsidRPr="00E11B7A">
        <w:rPr>
          <w:rFonts w:ascii="Verdana" w:hAnsi="Verdana" w:cs="Arial"/>
          <w:b/>
        </w:rPr>
        <w:t>3. CONTATO</w:t>
      </w:r>
    </w:p>
    <w:p w14:paraId="651CC948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hAnsi="Verdana" w:cs="Arial"/>
          <w:b/>
        </w:rPr>
        <w:t xml:space="preserve">Tel: </w:t>
      </w:r>
      <w:r w:rsidRPr="00E11B7A">
        <w:rPr>
          <w:rFonts w:ascii="Verdana" w:hAnsi="Verdana" w:cs="Arial"/>
        </w:rPr>
        <w:t>27 3727-2770</w:t>
      </w:r>
    </w:p>
    <w:p w14:paraId="1C62B4B0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hAnsi="Verdana" w:cs="Arial"/>
          <w:b/>
        </w:rPr>
        <w:t xml:space="preserve">Email: </w:t>
      </w:r>
      <w:r w:rsidRPr="00E11B7A">
        <w:rPr>
          <w:rFonts w:ascii="Verdana" w:hAnsi="Verdana" w:cs="Arial"/>
        </w:rPr>
        <w:t>serviurbanos@saogabriel.es.gov.br;</w:t>
      </w:r>
    </w:p>
    <w:p w14:paraId="11BA7C23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hAnsi="Verdana" w:cs="Arial"/>
          <w:b/>
        </w:rPr>
        <w:t xml:space="preserve">Responsável: </w:t>
      </w:r>
      <w:bookmarkStart w:id="0" w:name="__DdeLink__223_3852470558"/>
      <w:r w:rsidRPr="00E11B7A">
        <w:rPr>
          <w:rFonts w:ascii="Verdana" w:hAnsi="Verdana" w:cs="Arial"/>
        </w:rPr>
        <w:t>Secretaria Municipal de Serviços Urbanos e Transporte</w:t>
      </w:r>
      <w:bookmarkEnd w:id="0"/>
    </w:p>
    <w:p w14:paraId="3A390708" w14:textId="77777777" w:rsidR="00105B56" w:rsidRPr="00E11B7A" w:rsidRDefault="00105B56">
      <w:pPr>
        <w:jc w:val="both"/>
        <w:rPr>
          <w:rFonts w:ascii="Verdana" w:hAnsi="Verdana" w:cs="Arial"/>
          <w:b/>
        </w:rPr>
      </w:pPr>
    </w:p>
    <w:p w14:paraId="10421D73" w14:textId="77777777" w:rsidR="00105B56" w:rsidRPr="00E11B7A" w:rsidRDefault="00000000" w:rsidP="00E11B7A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E11B7A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370727C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eastAsia="Arial" w:hAnsi="Verdana" w:cs="Arial"/>
          <w:b/>
          <w:bCs/>
        </w:rPr>
        <w:t xml:space="preserve">4.1. </w:t>
      </w:r>
      <w:r w:rsidRPr="00E11B7A">
        <w:rPr>
          <w:rFonts w:ascii="Verdana" w:eastAsia="Arial" w:hAnsi="Verdana" w:cs="Arial"/>
        </w:rPr>
        <w:t>A aquisição pretendida tem consonância com o planejamento estratégico desta Instituição, uma vez que consta na sua programação orçamentária e financeira anual.</w:t>
      </w:r>
    </w:p>
    <w:p w14:paraId="1BE4D13F" w14:textId="77777777" w:rsidR="00105B56" w:rsidRPr="00E11B7A" w:rsidRDefault="00105B56">
      <w:pPr>
        <w:jc w:val="both"/>
        <w:rPr>
          <w:rFonts w:ascii="Verdana" w:hAnsi="Verdana" w:cs="Arial"/>
          <w:b/>
        </w:rPr>
      </w:pPr>
    </w:p>
    <w:p w14:paraId="00F13D43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hAnsi="Verdana" w:cs="Arial"/>
          <w:b/>
        </w:rPr>
        <w:t>5. DESCRIÇÃO DA NECESSIDADE</w:t>
      </w:r>
    </w:p>
    <w:p w14:paraId="41C7DB5A" w14:textId="3E5931E9" w:rsidR="00105B56" w:rsidRPr="00E11B7A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11B7A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E11B7A">
        <w:rPr>
          <w:rFonts w:ascii="Verdana" w:hAnsi="Verdana" w:cs="Arial"/>
          <w:sz w:val="20"/>
          <w:szCs w:val="20"/>
        </w:rPr>
        <w:t>A aquisição dos materiais para a manutenção da sinalização viária deve-se pela necessidade do Departamento de Trânsito em proceder com a devida sinalização do trânsito, para que possam desenvolver suas atividades junto a população, bem como dar melhores condições para o bom andamento dos trabalhos de fiscalização do trânsito realizados pelos seus Agentes de Trânsito.</w:t>
      </w:r>
    </w:p>
    <w:p w14:paraId="2B36E563" w14:textId="77777777" w:rsidR="00105B56" w:rsidRPr="00E11B7A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11B7A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E11B7A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740AD629" w14:textId="77777777" w:rsidR="00105B56" w:rsidRPr="00E11B7A" w:rsidRDefault="00000000">
      <w:pPr>
        <w:pStyle w:val="PargrafodaLista"/>
        <w:spacing w:after="0" w:line="240" w:lineRule="auto"/>
        <w:ind w:left="0"/>
        <w:contextualSpacing/>
        <w:jc w:val="both"/>
        <w:rPr>
          <w:rStyle w:val="Fontepargpadro1"/>
          <w:rFonts w:ascii="Verdana" w:eastAsia="Arial" w:hAnsi="Verdana" w:cs="Arial"/>
          <w:sz w:val="20"/>
          <w:szCs w:val="20"/>
        </w:rPr>
      </w:pPr>
      <w:r w:rsidRPr="00E11B7A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E11B7A">
        <w:rPr>
          <w:rFonts w:ascii="Verdana" w:eastAsia="Arial" w:hAnsi="Verdana" w:cs="Arial"/>
          <w:sz w:val="20"/>
          <w:szCs w:val="20"/>
        </w:rPr>
        <w:t xml:space="preserve"> A quantidade foi estimada com base na demanda solicitada pel</w:t>
      </w:r>
      <w:r w:rsidRPr="00E11B7A">
        <w:rPr>
          <w:rStyle w:val="Fontepargpadro1"/>
          <w:rFonts w:ascii="Verdana" w:eastAsia="Arial" w:hAnsi="Verdana" w:cs="Arial"/>
          <w:sz w:val="20"/>
          <w:szCs w:val="20"/>
        </w:rPr>
        <w:t>o Departamento de Trânsito.</w:t>
      </w:r>
    </w:p>
    <w:p w14:paraId="5EC6E2DF" w14:textId="77777777" w:rsidR="00105B56" w:rsidRPr="00E11B7A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11B7A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E11B7A">
        <w:rPr>
          <w:rFonts w:ascii="Verdana" w:eastAsia="Arial" w:hAnsi="Verdana" w:cs="Arial"/>
          <w:sz w:val="20"/>
          <w:szCs w:val="20"/>
        </w:rPr>
        <w:t xml:space="preserve"> A demanda se faz justificada para garantir à população o direito a adequada sinalização do trânsito, proporcionando maior segurança no trânsito aos moradores do município.</w:t>
      </w:r>
    </w:p>
    <w:p w14:paraId="0EFA6825" w14:textId="77777777" w:rsidR="00105B56" w:rsidRPr="00E11B7A" w:rsidRDefault="00105B56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131427A" w14:textId="77777777" w:rsidR="00105B56" w:rsidRPr="00E11B7A" w:rsidRDefault="00000000">
      <w:pPr>
        <w:rPr>
          <w:rFonts w:ascii="Verdana" w:hAnsi="Verdana"/>
        </w:rPr>
      </w:pPr>
      <w:r w:rsidRPr="00E11B7A">
        <w:rPr>
          <w:rFonts w:ascii="Verdana" w:hAnsi="Verdana" w:cs="Arial"/>
          <w:b/>
          <w:iCs/>
        </w:rPr>
        <w:t>6. ÁREA REQUISITANTE</w:t>
      </w:r>
    </w:p>
    <w:p w14:paraId="39D03F00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eastAsia="Arial" w:hAnsi="Verdana" w:cs="Arial"/>
        </w:rPr>
        <w:t>Departamento de Trânsito</w:t>
      </w:r>
    </w:p>
    <w:p w14:paraId="050DC66F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eastAsia="Arial" w:hAnsi="Verdana" w:cs="Arial"/>
        </w:rPr>
        <w:t>Secretaria Municipal de Serviços Urbanos e Transportes.</w:t>
      </w:r>
    </w:p>
    <w:p w14:paraId="7C824538" w14:textId="77777777" w:rsidR="00105B56" w:rsidRPr="00E11B7A" w:rsidRDefault="00105B56">
      <w:pPr>
        <w:rPr>
          <w:rFonts w:ascii="Verdana" w:eastAsia="Arial" w:hAnsi="Verdana" w:cs="Arial"/>
        </w:rPr>
      </w:pPr>
    </w:p>
    <w:p w14:paraId="46548A54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eastAsia="Arial" w:hAnsi="Verdana" w:cs="Arial"/>
          <w:b/>
        </w:rPr>
        <w:t>7. DESCRIÇÃO DOS REQUISITOS DA CONTRATAÇÃO</w:t>
      </w:r>
    </w:p>
    <w:p w14:paraId="344B89F7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eastAsia="Arial" w:hAnsi="Verdana" w:cs="Arial"/>
          <w:b/>
        </w:rPr>
        <w:t xml:space="preserve">7.2.6. </w:t>
      </w:r>
      <w:r w:rsidRPr="00E11B7A">
        <w:rPr>
          <w:rFonts w:ascii="Verdana" w:eastAsia="Arial" w:hAnsi="Verdana" w:cs="Arial"/>
        </w:rPr>
        <w:t>Neste procedimento será consagrada vencedora o fornecedor que apresentar o menor preço, que poderá ser utilizado o critério de menor preço por item.</w:t>
      </w:r>
    </w:p>
    <w:p w14:paraId="50F88D37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eastAsia="Arial" w:hAnsi="Verdana" w:cs="Arial"/>
          <w:b/>
          <w:bCs/>
        </w:rPr>
        <w:t>7.2.7.</w:t>
      </w:r>
      <w:r w:rsidRPr="00E11B7A"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6A4E5191" w14:textId="77777777" w:rsidR="00105B56" w:rsidRPr="00E11B7A" w:rsidRDefault="00105B56">
      <w:pPr>
        <w:jc w:val="both"/>
        <w:rPr>
          <w:rFonts w:ascii="Verdana" w:eastAsia="Arial" w:hAnsi="Verdana" w:cs="Arial"/>
        </w:rPr>
      </w:pPr>
    </w:p>
    <w:p w14:paraId="546B2EAA" w14:textId="77777777" w:rsidR="00105B56" w:rsidRPr="00E11B7A" w:rsidRDefault="00000000">
      <w:pPr>
        <w:suppressAutoHyphens w:val="0"/>
        <w:jc w:val="both"/>
        <w:rPr>
          <w:rFonts w:ascii="Verdana" w:hAnsi="Verdana"/>
        </w:rPr>
      </w:pPr>
      <w:r w:rsidRPr="00E11B7A">
        <w:rPr>
          <w:rFonts w:ascii="Verdana" w:hAnsi="Verdana" w:cs="Arial"/>
          <w:b/>
        </w:rPr>
        <w:t>8. ESTIMATIVA DAS QUANTIDADES A SEREM CONTRATADA</w:t>
      </w:r>
    </w:p>
    <w:p w14:paraId="2EEA01BB" w14:textId="77777777" w:rsidR="00105B56" w:rsidRPr="00E11B7A" w:rsidRDefault="00000000">
      <w:pPr>
        <w:suppressAutoHyphens w:val="0"/>
        <w:jc w:val="both"/>
        <w:rPr>
          <w:rFonts w:ascii="Verdana" w:hAnsi="Verdana"/>
        </w:rPr>
      </w:pPr>
      <w:r w:rsidRPr="00E11B7A">
        <w:rPr>
          <w:rFonts w:ascii="Verdana" w:hAnsi="Verdana" w:cs="Arial"/>
          <w:b/>
          <w:bCs/>
        </w:rPr>
        <w:t xml:space="preserve">8.1. </w:t>
      </w:r>
      <w:r w:rsidRPr="00E11B7A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E11B7A">
        <w:rPr>
          <w:rFonts w:ascii="Verdana" w:hAnsi="Verdana" w:cs="Arial"/>
          <w:color w:val="000000"/>
        </w:rPr>
        <w:t>:</w:t>
      </w:r>
    </w:p>
    <w:p w14:paraId="625131D5" w14:textId="77777777" w:rsidR="00105B56" w:rsidRPr="00E11B7A" w:rsidRDefault="00105B56">
      <w:pPr>
        <w:suppressAutoHyphens w:val="0"/>
        <w:jc w:val="both"/>
        <w:rPr>
          <w:rFonts w:ascii="Verdana" w:hAnsi="Verdana" w:cs="Arial"/>
        </w:rPr>
      </w:pPr>
    </w:p>
    <w:p w14:paraId="5FF19C7B" w14:textId="77777777" w:rsidR="00105B56" w:rsidRPr="00E11B7A" w:rsidRDefault="00105B56">
      <w:pPr>
        <w:suppressAutoHyphens w:val="0"/>
        <w:jc w:val="both"/>
        <w:rPr>
          <w:rFonts w:ascii="Verdana" w:hAnsi="Verdana" w:cs="Arial"/>
        </w:rPr>
      </w:pPr>
    </w:p>
    <w:tbl>
      <w:tblPr>
        <w:tblW w:w="920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3833"/>
        <w:gridCol w:w="2691"/>
        <w:gridCol w:w="1759"/>
      </w:tblGrid>
      <w:tr w:rsidR="00105B56" w:rsidRPr="00E11B7A" w14:paraId="702B4107" w14:textId="77777777">
        <w:trPr>
          <w:trHeight w:val="269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D0E4C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11B7A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A5DDD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11B7A">
              <w:rPr>
                <w:rFonts w:ascii="Verdana" w:hAnsi="Verdana" w:cs="Arial"/>
                <w:b/>
                <w:bCs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1FC279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11B7A">
              <w:rPr>
                <w:rFonts w:ascii="Verdana" w:hAnsi="Verdana" w:cs="Arial"/>
                <w:b/>
                <w:bCs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477F8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E11B7A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105B56" w:rsidRPr="00E11B7A" w14:paraId="5ED6AE0D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AA4E0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11B7A">
              <w:rPr>
                <w:rFonts w:ascii="Verdana" w:hAnsi="Verdana" w:cs="Arial"/>
              </w:rPr>
              <w:t>01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3FE9E" w14:textId="77777777" w:rsidR="00105B56" w:rsidRPr="00E11B7A" w:rsidRDefault="00000000">
            <w:pPr>
              <w:pStyle w:val="TableParagraph"/>
              <w:widowControl w:val="0"/>
              <w:spacing w:line="288" w:lineRule="auto"/>
              <w:ind w:left="40" w:right="538"/>
              <w:rPr>
                <w:rFonts w:ascii="Verdana" w:hAnsi="Verdana"/>
              </w:rPr>
            </w:pPr>
            <w:r w:rsidRPr="00E11B7A">
              <w:rPr>
                <w:rFonts w:ascii="Verdana" w:hAnsi="Verdana"/>
              </w:rPr>
              <w:t>TINTA PARA DEMARCAÇÃO VIÁRIA, A BASE DE RESINA ACRÍLICA, NA COR PRETA</w:t>
            </w:r>
            <w:r w:rsidRPr="00E11B7A">
              <w:rPr>
                <w:rFonts w:ascii="Verdana" w:hAnsi="Verdana"/>
                <w:spacing w:val="-43"/>
              </w:rPr>
              <w:t xml:space="preserve"> </w:t>
            </w:r>
            <w:r w:rsidRPr="00E11B7A">
              <w:rPr>
                <w:rFonts w:ascii="Verdana" w:hAnsi="Verdana"/>
              </w:rPr>
              <w:t>PADRÃO, NORMA NBR 11.862, ACONDICIONADAS EM BALDES MATÁLICOS DE 18 LTS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8BB3B0" w14:textId="77777777" w:rsidR="00105B56" w:rsidRPr="00E11B7A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E11B7A">
              <w:rPr>
                <w:rFonts w:ascii="Verdana" w:hAnsi="Verdana" w:cs="Arial"/>
              </w:rPr>
              <w:t>Balde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93AEE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11B7A">
              <w:rPr>
                <w:rFonts w:ascii="Verdana" w:hAnsi="Verdana"/>
              </w:rPr>
              <w:t>10</w:t>
            </w:r>
          </w:p>
        </w:tc>
      </w:tr>
      <w:tr w:rsidR="00105B56" w:rsidRPr="00E11B7A" w14:paraId="18784107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010A5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11B7A">
              <w:rPr>
                <w:rFonts w:ascii="Verdana" w:hAnsi="Verdana"/>
              </w:rPr>
              <w:t>02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B87AB" w14:textId="77777777" w:rsidR="00105B56" w:rsidRPr="00E11B7A" w:rsidRDefault="00000000">
            <w:pPr>
              <w:pStyle w:val="TableParagraph"/>
              <w:widowControl w:val="0"/>
              <w:spacing w:line="259" w:lineRule="auto"/>
              <w:ind w:left="40" w:right="1418"/>
              <w:rPr>
                <w:rFonts w:ascii="Verdana" w:hAnsi="Verdana"/>
              </w:rPr>
            </w:pPr>
            <w:r w:rsidRPr="00E11B7A">
              <w:rPr>
                <w:rFonts w:ascii="Verdana" w:hAnsi="Verdana"/>
              </w:rPr>
              <w:t>SOLVENTE A BASE DE TOLUOL, DESTINADO COMO DILUENTE DE TINTA</w:t>
            </w:r>
            <w:r w:rsidRPr="00E11B7A">
              <w:rPr>
                <w:rFonts w:ascii="Verdana" w:hAnsi="Verdana"/>
                <w:spacing w:val="-43"/>
              </w:rPr>
              <w:t xml:space="preserve"> </w:t>
            </w:r>
            <w:r w:rsidRPr="00E11B7A">
              <w:rPr>
                <w:rFonts w:ascii="Verdana" w:hAnsi="Verdana"/>
              </w:rPr>
              <w:t>DEMARCATÓRIA A BASE DE RESINA ACRÍLICA</w:t>
            </w:r>
          </w:p>
          <w:p w14:paraId="68C0A387" w14:textId="77777777" w:rsidR="00105B56" w:rsidRPr="00E11B7A" w:rsidRDefault="00000000">
            <w:pPr>
              <w:pStyle w:val="TableParagraph"/>
              <w:widowControl w:val="0"/>
              <w:spacing w:line="200" w:lineRule="atLeast"/>
              <w:ind w:left="40" w:right="776"/>
              <w:rPr>
                <w:rFonts w:ascii="Verdana" w:hAnsi="Verdana"/>
              </w:rPr>
            </w:pPr>
            <w:r w:rsidRPr="00E11B7A">
              <w:rPr>
                <w:rFonts w:ascii="Verdana" w:hAnsi="Verdana"/>
              </w:rPr>
              <w:t>COMPOSTO POR SOLVENTES ORGÂNICOS E/OU ALIFÁTICOS, ACONDICIONADOS EM LATAS METÁLICAS DE</w:t>
            </w:r>
            <w:r w:rsidRPr="00E11B7A">
              <w:rPr>
                <w:rFonts w:ascii="Verdana" w:hAnsi="Verdana"/>
                <w:spacing w:val="-43"/>
              </w:rPr>
              <w:t xml:space="preserve"> </w:t>
            </w:r>
            <w:r w:rsidRPr="00E11B7A">
              <w:rPr>
                <w:rFonts w:ascii="Verdana" w:hAnsi="Verdana"/>
              </w:rPr>
              <w:t>18 LTS.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E6E59" w14:textId="77777777" w:rsidR="00105B56" w:rsidRPr="00E11B7A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E11B7A">
              <w:rPr>
                <w:rFonts w:ascii="Verdana" w:hAnsi="Verdana" w:cs="Arial"/>
              </w:rPr>
              <w:t>Lata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C3348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11B7A">
              <w:rPr>
                <w:rFonts w:ascii="Verdana" w:hAnsi="Verdana"/>
              </w:rPr>
              <w:t>10</w:t>
            </w:r>
          </w:p>
        </w:tc>
      </w:tr>
    </w:tbl>
    <w:p w14:paraId="5863645C" w14:textId="77777777" w:rsidR="00105B56" w:rsidRPr="00E11B7A" w:rsidRDefault="00105B56">
      <w:pPr>
        <w:jc w:val="both"/>
        <w:rPr>
          <w:rFonts w:ascii="Verdana" w:eastAsia="Arial" w:hAnsi="Verdana" w:cs="Arial"/>
          <w:b/>
        </w:rPr>
      </w:pPr>
    </w:p>
    <w:p w14:paraId="4E34D016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eastAsia="Arial" w:hAnsi="Verdana" w:cs="Arial"/>
          <w:b/>
        </w:rPr>
        <w:t>9. LEVANTAMENTO DE MERCADO</w:t>
      </w:r>
    </w:p>
    <w:p w14:paraId="5B1FA8A4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eastAsia="Arial" w:hAnsi="Verdana" w:cs="Arial"/>
          <w:b/>
        </w:rPr>
        <w:t xml:space="preserve">9.1 </w:t>
      </w:r>
      <w:r w:rsidRPr="00E11B7A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89594CF" w14:textId="77777777" w:rsidR="00105B56" w:rsidRPr="00E11B7A" w:rsidRDefault="00000000">
      <w:pPr>
        <w:jc w:val="both"/>
        <w:rPr>
          <w:rFonts w:ascii="Verdana" w:hAnsi="Verdana"/>
          <w:b/>
          <w:bCs/>
        </w:rPr>
      </w:pPr>
      <w:r w:rsidRPr="00E11B7A">
        <w:rPr>
          <w:rFonts w:ascii="Verdana" w:hAnsi="Verdana" w:cs="Arial"/>
          <w:b/>
          <w:bCs/>
          <w:color w:val="000000"/>
        </w:rPr>
        <w:t xml:space="preserve">9.2. </w:t>
      </w:r>
      <w:r w:rsidRPr="00E11B7A">
        <w:rPr>
          <w:rFonts w:ascii="Verdana" w:hAnsi="Verdana" w:cs="Arial"/>
          <w:color w:val="000000"/>
        </w:rPr>
        <w:t>A pesquisa de preços foi realizada com fornecedores do</w:t>
      </w:r>
      <w:r w:rsidRPr="00E11B7A">
        <w:rPr>
          <w:rFonts w:ascii="Verdana" w:hAnsi="Verdana" w:cs="Arial"/>
          <w:b/>
          <w:bCs/>
          <w:color w:val="000000"/>
        </w:rPr>
        <w:t xml:space="preserve"> </w:t>
      </w:r>
      <w:r w:rsidRPr="00E11B7A">
        <w:rPr>
          <w:rFonts w:ascii="Verdana" w:hAnsi="Verdana" w:cs="Arial"/>
          <w:color w:val="000000"/>
        </w:rPr>
        <w:t>comércio local.</w:t>
      </w:r>
    </w:p>
    <w:p w14:paraId="4D7AC55B" w14:textId="77777777" w:rsidR="00105B56" w:rsidRPr="00E11B7A" w:rsidRDefault="00105B56">
      <w:pPr>
        <w:jc w:val="both"/>
        <w:rPr>
          <w:rFonts w:ascii="Verdana" w:eastAsia="Arial" w:hAnsi="Verdana" w:cs="Arial"/>
          <w:highlight w:val="yellow"/>
        </w:rPr>
      </w:pPr>
    </w:p>
    <w:p w14:paraId="55EC63A6" w14:textId="77777777" w:rsidR="00105B56" w:rsidRPr="00E11B7A" w:rsidRDefault="00000000">
      <w:pPr>
        <w:suppressAutoHyphens w:val="0"/>
        <w:jc w:val="both"/>
        <w:rPr>
          <w:rFonts w:ascii="Verdana" w:hAnsi="Verdana"/>
        </w:rPr>
      </w:pPr>
      <w:r w:rsidRPr="00E11B7A">
        <w:rPr>
          <w:rFonts w:ascii="Verdana" w:hAnsi="Verdana" w:cs="Arial"/>
          <w:b/>
        </w:rPr>
        <w:t>10. DESCRIÇÃO DA SOLUÇÃO COMO UM TODO</w:t>
      </w:r>
    </w:p>
    <w:p w14:paraId="68B7B7BC" w14:textId="49015D30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hAnsi="Verdana" w:cs="Arial"/>
          <w:b/>
        </w:rPr>
        <w:t>10.1</w:t>
      </w:r>
      <w:r w:rsidRPr="00E11B7A">
        <w:rPr>
          <w:rFonts w:ascii="Verdana" w:hAnsi="Verdana" w:cs="Arial"/>
        </w:rPr>
        <w:t xml:space="preserve"> A solução a ser adotada consiste na aquisição de tintas para demarcação viária destinadas exclusivamente a ao Departamento de Trânsito, visando garantir a população o direito </w:t>
      </w:r>
      <w:r w:rsidRPr="00E11B7A">
        <w:rPr>
          <w:rFonts w:ascii="Verdana" w:eastAsia="Arial" w:hAnsi="Verdana" w:cs="Arial"/>
          <w:color w:val="000000"/>
        </w:rPr>
        <w:t>a adequada sinalização do trânsito, proporcionando maior segurança no trânsito aos moradores do município</w:t>
      </w:r>
      <w:r w:rsidRPr="00E11B7A">
        <w:rPr>
          <w:rFonts w:ascii="Verdana" w:hAnsi="Verdana" w:cs="Arial"/>
        </w:rPr>
        <w:t>.</w:t>
      </w:r>
    </w:p>
    <w:p w14:paraId="6B109EBB" w14:textId="77777777" w:rsidR="00105B56" w:rsidRPr="00E11B7A" w:rsidRDefault="00000000">
      <w:pPr>
        <w:jc w:val="both"/>
        <w:rPr>
          <w:rFonts w:ascii="Verdana" w:hAnsi="Verdana"/>
        </w:rPr>
      </w:pPr>
      <w:r w:rsidRPr="00E11B7A">
        <w:rPr>
          <w:rFonts w:ascii="Verdana" w:hAnsi="Verdana" w:cs="Arial"/>
          <w:b/>
        </w:rPr>
        <w:t>10.2.</w:t>
      </w:r>
      <w:r w:rsidRPr="00E11B7A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77A65A4D" w14:textId="77777777" w:rsidR="00105B56" w:rsidRPr="00E11B7A" w:rsidRDefault="00000000">
      <w:pPr>
        <w:jc w:val="both"/>
        <w:rPr>
          <w:rFonts w:ascii="Verdana" w:hAnsi="Verdana" w:cs="Arial"/>
        </w:rPr>
      </w:pPr>
      <w:r w:rsidRPr="00E11B7A">
        <w:rPr>
          <w:rFonts w:ascii="Verdana" w:hAnsi="Verdana" w:cs="Arial"/>
          <w:b/>
        </w:rPr>
        <w:t xml:space="preserve">10.3 </w:t>
      </w:r>
      <w:r w:rsidRPr="00E11B7A">
        <w:rPr>
          <w:rFonts w:ascii="Verdana" w:hAnsi="Verdana" w:cs="Arial"/>
        </w:rPr>
        <w:t>A aquisição deverá obedecer, no que couber, ao disposto na Lei n.º 14.133/2021 e suas alterações.</w:t>
      </w:r>
    </w:p>
    <w:p w14:paraId="43E32B3E" w14:textId="77777777" w:rsidR="00105B56" w:rsidRPr="00E11B7A" w:rsidRDefault="00105B56">
      <w:pPr>
        <w:jc w:val="both"/>
        <w:rPr>
          <w:rFonts w:ascii="Verdana" w:hAnsi="Verdana" w:cs="Arial"/>
        </w:rPr>
      </w:pPr>
    </w:p>
    <w:p w14:paraId="531869C9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11. ESTIMATIVA DO VALOR DA CONTRATAÇÃO:</w:t>
      </w:r>
    </w:p>
    <w:p w14:paraId="6A9F2C8B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 xml:space="preserve">11.1 </w:t>
      </w:r>
      <w:r w:rsidRPr="00E11B7A">
        <w:rPr>
          <w:rFonts w:ascii="Verdana" w:hAnsi="Verdana" w:cs="Arial"/>
          <w:color w:val="000000"/>
        </w:rPr>
        <w:t>O valor estimado da aquisição em tela é de</w:t>
      </w:r>
      <w:r w:rsidRPr="00E11B7A">
        <w:rPr>
          <w:rFonts w:ascii="Verdana" w:hAnsi="Verdana" w:cs="Arial"/>
          <w:b/>
          <w:bCs/>
          <w:color w:val="000000"/>
        </w:rPr>
        <w:t xml:space="preserve"> R$ 16.370,00</w:t>
      </w:r>
      <w:r w:rsidRPr="00E11B7A">
        <w:rPr>
          <w:rFonts w:ascii="Verdana" w:eastAsia="Arial" w:hAnsi="Verdana" w:cs="Arial"/>
          <w:b/>
          <w:color w:val="000000"/>
        </w:rPr>
        <w:t xml:space="preserve"> </w:t>
      </w:r>
      <w:r w:rsidRPr="00E11B7A">
        <w:rPr>
          <w:rFonts w:ascii="Verdana" w:hAnsi="Verdana" w:cs="Arial"/>
          <w:color w:val="000000"/>
        </w:rPr>
        <w:t xml:space="preserve">constante da planilha na planilha que se segue. </w:t>
      </w:r>
    </w:p>
    <w:p w14:paraId="777CB93E" w14:textId="77777777" w:rsidR="00105B56" w:rsidRPr="00E11B7A" w:rsidRDefault="00105B56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06DB7D2F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11.2</w:t>
      </w:r>
      <w:r w:rsidRPr="00E11B7A">
        <w:rPr>
          <w:rFonts w:ascii="Verdana" w:hAnsi="Verdana" w:cs="Arial"/>
          <w:color w:val="000000"/>
        </w:rPr>
        <w:t xml:space="preserve"> </w:t>
      </w:r>
      <w:r w:rsidRPr="00E11B7A">
        <w:rPr>
          <w:rFonts w:ascii="Verdana" w:hAnsi="Verdana" w:cs="Arial"/>
          <w:b/>
          <w:color w:val="000000"/>
        </w:rPr>
        <w:t>Planilha Estimativa da Contratação.</w:t>
      </w:r>
    </w:p>
    <w:p w14:paraId="0DE6F781" w14:textId="77777777" w:rsidR="00105B56" w:rsidRPr="00E11B7A" w:rsidRDefault="00105B56">
      <w:pPr>
        <w:suppressAutoHyphens w:val="0"/>
        <w:jc w:val="both"/>
        <w:rPr>
          <w:rFonts w:ascii="Verdana" w:hAnsi="Verdana" w:cs="Arial"/>
          <w:b/>
          <w:color w:val="000000"/>
        </w:rPr>
      </w:pPr>
    </w:p>
    <w:tbl>
      <w:tblPr>
        <w:tblW w:w="9071" w:type="dxa"/>
        <w:tblInd w:w="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"/>
        <w:gridCol w:w="2928"/>
        <w:gridCol w:w="1050"/>
        <w:gridCol w:w="1525"/>
        <w:gridCol w:w="1421"/>
        <w:gridCol w:w="1391"/>
      </w:tblGrid>
      <w:tr w:rsidR="00105B56" w:rsidRPr="00E11B7A" w14:paraId="59CF9393" w14:textId="77777777" w:rsidTr="00E11B7A">
        <w:trPr>
          <w:trHeight w:val="269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1CD3A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B2134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 w:cs="Arial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5C0E6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 w:cs="Arial"/>
                <w:b/>
                <w:bCs/>
                <w:color w:val="000000"/>
              </w:rPr>
              <w:t>UND.</w:t>
            </w:r>
          </w:p>
          <w:p w14:paraId="32561EE2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 w:cs="Arial"/>
                <w:b/>
                <w:bCs/>
                <w:color w:val="000000"/>
              </w:rPr>
              <w:t>MEDIDA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B8A16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D3A7E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b/>
                <w:bCs/>
                <w:color w:val="000000"/>
              </w:rPr>
              <w:t>VALOR UNITÁRIO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9DF11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b/>
                <w:bCs/>
                <w:color w:val="000000"/>
              </w:rPr>
              <w:t>VALOR TOTAL</w:t>
            </w:r>
          </w:p>
        </w:tc>
      </w:tr>
      <w:tr w:rsidR="00105B56" w:rsidRPr="00E11B7A" w14:paraId="65387336" w14:textId="77777777" w:rsidTr="00E11B7A">
        <w:trPr>
          <w:trHeight w:val="283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D46BF" w14:textId="77777777" w:rsidR="00105B56" w:rsidRPr="00E11B7A" w:rsidRDefault="00105B56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2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FC6C9" w14:textId="77777777" w:rsidR="00105B56" w:rsidRPr="00E11B7A" w:rsidRDefault="00105B56">
            <w:pPr>
              <w:pStyle w:val="TableParagraph"/>
              <w:widowControl w:val="0"/>
              <w:spacing w:line="288" w:lineRule="auto"/>
              <w:ind w:left="40" w:right="538"/>
              <w:rPr>
                <w:rFonts w:ascii="Verdana" w:hAnsi="Verdana"/>
                <w:color w:val="000000"/>
              </w:rPr>
            </w:pP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9C5BE" w14:textId="77777777" w:rsidR="00105B56" w:rsidRPr="00E11B7A" w:rsidRDefault="00105B56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93D0C2" w14:textId="77777777" w:rsidR="00105B56" w:rsidRPr="00E11B7A" w:rsidRDefault="00105B56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C67EF" w14:textId="77777777" w:rsidR="00105B56" w:rsidRPr="00E11B7A" w:rsidRDefault="00105B56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C2447" w14:textId="77777777" w:rsidR="00105B56" w:rsidRPr="00E11B7A" w:rsidRDefault="00105B56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</w:tr>
      <w:tr w:rsidR="00105B56" w:rsidRPr="00E11B7A" w14:paraId="3CBE2830" w14:textId="77777777" w:rsidTr="00E11B7A">
        <w:trPr>
          <w:trHeight w:val="283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8BA08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58F77" w14:textId="4471DE8F" w:rsidR="00105B56" w:rsidRPr="00E11B7A" w:rsidRDefault="00000000" w:rsidP="00E11B7A">
            <w:pPr>
              <w:pStyle w:val="TableParagraph"/>
              <w:widowControl w:val="0"/>
              <w:spacing w:line="288" w:lineRule="auto"/>
              <w:ind w:left="40" w:right="-41"/>
              <w:jc w:val="both"/>
              <w:rPr>
                <w:rFonts w:ascii="Verdana" w:hAnsi="Verdana"/>
              </w:rPr>
            </w:pPr>
            <w:r w:rsidRPr="00E11B7A">
              <w:rPr>
                <w:rFonts w:ascii="Verdana" w:hAnsi="Verdana"/>
                <w:color w:val="000000"/>
              </w:rPr>
              <w:t>TINTA PARA DEMARCAÇÃO VIÁRIA, A BASE DE</w:t>
            </w:r>
            <w:r w:rsidR="00E11B7A">
              <w:rPr>
                <w:rFonts w:ascii="Verdana" w:hAnsi="Verdana"/>
                <w:color w:val="000000"/>
              </w:rPr>
              <w:t xml:space="preserve"> </w:t>
            </w:r>
            <w:r w:rsidRPr="00E11B7A">
              <w:rPr>
                <w:rFonts w:ascii="Verdana" w:hAnsi="Verdana"/>
                <w:color w:val="000000"/>
              </w:rPr>
              <w:t>RESINA ACRÍLICA, NA COR</w:t>
            </w:r>
            <w:r w:rsidRPr="00E11B7A">
              <w:rPr>
                <w:rFonts w:ascii="Verdana" w:hAnsi="Verdana"/>
                <w:color w:val="000000"/>
                <w:spacing w:val="-43"/>
              </w:rPr>
              <w:t xml:space="preserve"> </w:t>
            </w:r>
            <w:r w:rsidRPr="00E11B7A">
              <w:rPr>
                <w:rFonts w:ascii="Verdana" w:hAnsi="Verdana"/>
                <w:color w:val="000000"/>
                <w:spacing w:val="-43"/>
              </w:rPr>
              <w:lastRenderedPageBreak/>
              <w:t xml:space="preserve">PRETA </w:t>
            </w:r>
            <w:r w:rsidRPr="00E11B7A">
              <w:rPr>
                <w:rFonts w:ascii="Verdana" w:hAnsi="Verdana"/>
                <w:color w:val="000000"/>
              </w:rPr>
              <w:t>NORMA NBR 11.862, ACONDICIONADAS EM BALDES MATÁLICOS DE 18 LTS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D7170" w14:textId="77777777" w:rsidR="00105B56" w:rsidRPr="00E11B7A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E11B7A">
              <w:rPr>
                <w:rFonts w:ascii="Verdana" w:hAnsi="Verdana" w:cs="Arial"/>
                <w:color w:val="000000"/>
              </w:rPr>
              <w:lastRenderedPageBreak/>
              <w:t>Balde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5D225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9BAF6E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R$ 590,00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5EE93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R$ 8.850,00</w:t>
            </w:r>
          </w:p>
        </w:tc>
      </w:tr>
      <w:tr w:rsidR="00105B56" w:rsidRPr="00E11B7A" w14:paraId="51528995" w14:textId="77777777" w:rsidTr="00E11B7A">
        <w:trPr>
          <w:trHeight w:val="283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88869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60F37" w14:textId="77777777" w:rsidR="00105B56" w:rsidRPr="00E11B7A" w:rsidRDefault="00000000" w:rsidP="00E11B7A">
            <w:pPr>
              <w:pStyle w:val="TableParagraph"/>
              <w:widowControl w:val="0"/>
              <w:spacing w:line="259" w:lineRule="auto"/>
              <w:ind w:left="40" w:right="-41"/>
              <w:jc w:val="both"/>
              <w:rPr>
                <w:rFonts w:ascii="Verdana" w:hAnsi="Verdana"/>
              </w:rPr>
            </w:pPr>
            <w:r w:rsidRPr="00E11B7A">
              <w:rPr>
                <w:rFonts w:ascii="Verdana" w:hAnsi="Verdana"/>
                <w:color w:val="000000"/>
              </w:rPr>
              <w:t>SOLVENTE A BASE DE TOLUOL, DESTINADO COMO DILUENTE DE TINTA</w:t>
            </w:r>
            <w:r w:rsidRPr="00E11B7A">
              <w:rPr>
                <w:rFonts w:ascii="Verdana" w:hAnsi="Verdana"/>
                <w:color w:val="000000"/>
                <w:spacing w:val="-43"/>
              </w:rPr>
              <w:t xml:space="preserve"> </w:t>
            </w:r>
            <w:r w:rsidRPr="00E11B7A">
              <w:rPr>
                <w:rFonts w:ascii="Verdana" w:hAnsi="Verdana"/>
                <w:color w:val="000000"/>
              </w:rPr>
              <w:t>DEMARCATÓRIA A BASE DE RESINA ACRÍLICA</w:t>
            </w:r>
          </w:p>
          <w:p w14:paraId="72F2A079" w14:textId="77777777" w:rsidR="00105B56" w:rsidRPr="00E11B7A" w:rsidRDefault="00000000" w:rsidP="00E11B7A">
            <w:pPr>
              <w:pStyle w:val="TableParagraph"/>
              <w:widowControl w:val="0"/>
              <w:spacing w:line="200" w:lineRule="atLeast"/>
              <w:ind w:left="40" w:right="-41"/>
              <w:jc w:val="both"/>
              <w:rPr>
                <w:rFonts w:ascii="Verdana" w:hAnsi="Verdana"/>
              </w:rPr>
            </w:pPr>
            <w:r w:rsidRPr="00E11B7A">
              <w:rPr>
                <w:rFonts w:ascii="Verdana" w:hAnsi="Verdana"/>
                <w:color w:val="000000"/>
              </w:rPr>
              <w:t>COMPOSTO POR SOLVENTES ORGÂNICOS E/OU ALIFÁTICOS, ACONDICIONADOS EM LATAS METÁLICAS DE</w:t>
            </w:r>
            <w:r w:rsidRPr="00E11B7A">
              <w:rPr>
                <w:rFonts w:ascii="Verdana" w:hAnsi="Verdana"/>
                <w:color w:val="000000"/>
                <w:spacing w:val="-43"/>
              </w:rPr>
              <w:t xml:space="preserve"> </w:t>
            </w:r>
            <w:r w:rsidRPr="00E11B7A">
              <w:rPr>
                <w:rFonts w:ascii="Verdana" w:hAnsi="Verdana"/>
                <w:color w:val="000000"/>
              </w:rPr>
              <w:t>18 LTS.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32696" w14:textId="77777777" w:rsidR="00105B56" w:rsidRPr="00E11B7A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E11B7A">
              <w:rPr>
                <w:rFonts w:ascii="Verdana" w:hAnsi="Verdana" w:cs="Arial"/>
                <w:color w:val="000000"/>
              </w:rPr>
              <w:t>Lata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C203C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D6C2D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R$ 470,00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BADAC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R$ 7.520,00</w:t>
            </w:r>
          </w:p>
        </w:tc>
      </w:tr>
      <w:tr w:rsidR="00105B56" w:rsidRPr="00E11B7A" w14:paraId="0DF13267" w14:textId="77777777" w:rsidTr="00E11B7A">
        <w:trPr>
          <w:trHeight w:val="283"/>
        </w:trPr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4FAC2" w14:textId="77777777" w:rsidR="00105B56" w:rsidRPr="00E11B7A" w:rsidRDefault="00105B56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2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4D851" w14:textId="77777777" w:rsidR="00105B56" w:rsidRPr="00E11B7A" w:rsidRDefault="00105B56">
            <w:pPr>
              <w:pStyle w:val="TableParagraph"/>
              <w:widowControl w:val="0"/>
              <w:spacing w:before="6"/>
              <w:ind w:left="40"/>
              <w:rPr>
                <w:rFonts w:ascii="Verdana" w:hAnsi="Verdana"/>
                <w:color w:val="000000"/>
              </w:rPr>
            </w:pP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AB6E3A" w14:textId="77777777" w:rsidR="00105B56" w:rsidRPr="00E11B7A" w:rsidRDefault="00105B56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04F87" w14:textId="77777777" w:rsidR="00105B56" w:rsidRPr="00E11B7A" w:rsidRDefault="00105B56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7F18B" w14:textId="77777777" w:rsidR="00105B56" w:rsidRPr="00E11B7A" w:rsidRDefault="00105B56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A32F2" w14:textId="77777777" w:rsidR="00105B56" w:rsidRPr="00E11B7A" w:rsidRDefault="00105B56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</w:tr>
      <w:tr w:rsidR="00105B56" w:rsidRPr="00E11B7A" w14:paraId="20102095" w14:textId="77777777" w:rsidTr="00E11B7A">
        <w:trPr>
          <w:trHeight w:val="283"/>
        </w:trPr>
        <w:tc>
          <w:tcPr>
            <w:tcW w:w="768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74DA4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TOTAL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A7D91" w14:textId="77777777" w:rsidR="00105B56" w:rsidRPr="00E11B7A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E11B7A">
              <w:rPr>
                <w:rFonts w:ascii="Verdana" w:hAnsi="Verdana"/>
                <w:color w:val="000000"/>
              </w:rPr>
              <w:t>R$ 16.370,00</w:t>
            </w:r>
          </w:p>
        </w:tc>
      </w:tr>
    </w:tbl>
    <w:p w14:paraId="25BEC62D" w14:textId="77777777" w:rsidR="00105B56" w:rsidRPr="00E11B7A" w:rsidRDefault="00105B56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0E2157F8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12. JUSTIFICATIVA PARA O PARCELAMENTO OU NÃO DA SOLUÇÃO</w:t>
      </w:r>
    </w:p>
    <w:p w14:paraId="30386C5C" w14:textId="77777777" w:rsidR="00105B56" w:rsidRPr="00E11B7A" w:rsidRDefault="00000000" w:rsidP="00C76D4D">
      <w:pPr>
        <w:ind w:right="35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bCs/>
          <w:color w:val="000000"/>
        </w:rPr>
        <w:t>12.1.</w:t>
      </w:r>
      <w:r w:rsidRPr="00E11B7A">
        <w:rPr>
          <w:rFonts w:ascii="Verdana" w:hAnsi="Verdana" w:cs="Arial"/>
          <w:color w:val="000000"/>
        </w:rPr>
        <w:t xml:space="preserve"> O objeto da aquisição será composto por 02 itens, de preço total estimado orçado pela administração no valor</w:t>
      </w:r>
      <w:r w:rsidRPr="00E11B7A">
        <w:rPr>
          <w:rFonts w:ascii="Verdana" w:eastAsia="Arial" w:hAnsi="Verdana" w:cs="Arial"/>
          <w:b/>
          <w:color w:val="000000"/>
        </w:rPr>
        <w:t xml:space="preserve"> R$ 16.370,00</w:t>
      </w:r>
      <w:r w:rsidRPr="00E11B7A">
        <w:rPr>
          <w:rFonts w:ascii="Verdana" w:hAnsi="Verdana" w:cs="Arial"/>
          <w:b/>
          <w:bCs/>
          <w:color w:val="000000"/>
        </w:rPr>
        <w:t xml:space="preserve">. </w:t>
      </w:r>
      <w:r w:rsidRPr="00E11B7A">
        <w:rPr>
          <w:rFonts w:ascii="Verdana" w:hAnsi="Verdana" w:cs="Arial"/>
          <w:color w:val="000000"/>
        </w:rPr>
        <w:t xml:space="preserve">Para fins de classificação, será considerado o </w:t>
      </w:r>
      <w:r w:rsidRPr="00E11B7A">
        <w:rPr>
          <w:rFonts w:ascii="Verdana" w:hAnsi="Verdana" w:cs="Arial"/>
          <w:b/>
          <w:color w:val="000000"/>
        </w:rPr>
        <w:t>menor preço unitário</w:t>
      </w:r>
      <w:r w:rsidRPr="00E11B7A">
        <w:rPr>
          <w:rFonts w:ascii="Verdana" w:hAnsi="Verdana" w:cs="Arial"/>
          <w:color w:val="00000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FA1BFCA" w14:textId="77777777" w:rsidR="00105B56" w:rsidRPr="00E11B7A" w:rsidRDefault="00105B56">
      <w:pPr>
        <w:jc w:val="both"/>
        <w:rPr>
          <w:rFonts w:ascii="Verdana" w:hAnsi="Verdana" w:cs="Arial"/>
          <w:color w:val="C9211E"/>
        </w:rPr>
      </w:pPr>
    </w:p>
    <w:p w14:paraId="0438958E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13. CONTRATAÇÕES CORRELATAS E/OU INTERDEPENDENTES</w:t>
      </w:r>
    </w:p>
    <w:p w14:paraId="09CE1A91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bCs/>
          <w:color w:val="000000"/>
        </w:rPr>
        <w:t>13.1.</w:t>
      </w:r>
      <w:r w:rsidRPr="00E11B7A">
        <w:rPr>
          <w:rFonts w:ascii="Verdana" w:hAnsi="Verdana" w:cs="Arial"/>
          <w:color w:val="000000"/>
        </w:rPr>
        <w:t xml:space="preserve"> Não se verifica aquisições correlatas ou interdependentes para a viabilidade e contratação desta demanda.</w:t>
      </w:r>
    </w:p>
    <w:p w14:paraId="42DDE612" w14:textId="77777777" w:rsidR="00105B56" w:rsidRPr="00E11B7A" w:rsidRDefault="00105B56">
      <w:pPr>
        <w:jc w:val="both"/>
        <w:rPr>
          <w:rFonts w:ascii="Verdana" w:hAnsi="Verdana" w:cs="Arial"/>
          <w:color w:val="C9211E"/>
        </w:rPr>
      </w:pPr>
    </w:p>
    <w:p w14:paraId="2C5A03DC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14. RESULTADOS PRETENDIDOS COM A CONTRATAÇÃO</w:t>
      </w:r>
    </w:p>
    <w:p w14:paraId="1452D462" w14:textId="77777777" w:rsidR="00105B56" w:rsidRPr="00E11B7A" w:rsidRDefault="00000000">
      <w:pPr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14.1</w:t>
      </w:r>
      <w:r w:rsidRPr="00E11B7A">
        <w:rPr>
          <w:rFonts w:ascii="Verdana" w:hAnsi="Verdana" w:cs="Arial"/>
          <w:color w:val="000000"/>
        </w:rPr>
        <w:t xml:space="preserve"> Com a futura aquisição o resultado esperado é ter a disposição materiais tintas para a manutenção da sinalização viária do trânsito do município, </w:t>
      </w:r>
      <w:r w:rsidRPr="00E11B7A">
        <w:rPr>
          <w:rFonts w:ascii="Verdana" w:eastAsia="Arial" w:hAnsi="Verdana" w:cs="Arial"/>
          <w:color w:val="000000"/>
        </w:rPr>
        <w:t>garantindo à população o direito a adequada sinalização do trânsito, proporcionando maior segurança no trânsito para os moradores do município.</w:t>
      </w:r>
      <w:r w:rsidRPr="00E11B7A">
        <w:rPr>
          <w:rFonts w:ascii="Verdana" w:hAnsi="Verdana" w:cs="Arial"/>
          <w:color w:val="000000"/>
        </w:rPr>
        <w:t xml:space="preserve"> O quantitativo será suficiente para suprir a demanda atual desta Secretaria.</w:t>
      </w:r>
    </w:p>
    <w:p w14:paraId="48AA75B0" w14:textId="77777777" w:rsidR="00105B56" w:rsidRPr="00E11B7A" w:rsidRDefault="00105B56">
      <w:pPr>
        <w:jc w:val="both"/>
        <w:rPr>
          <w:rFonts w:ascii="Verdana" w:hAnsi="Verdana" w:cs="Arial"/>
          <w:b/>
          <w:color w:val="000000"/>
        </w:rPr>
      </w:pPr>
    </w:p>
    <w:p w14:paraId="7D47E841" w14:textId="77777777" w:rsidR="00105B56" w:rsidRPr="00E11B7A" w:rsidRDefault="00000000">
      <w:pPr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15. PROVIDÊNCIAS A SEREM ADOTADAS</w:t>
      </w:r>
    </w:p>
    <w:p w14:paraId="4AA5F688" w14:textId="727BE30A" w:rsidR="00105B56" w:rsidRPr="00E11B7A" w:rsidRDefault="00000000">
      <w:pPr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 xml:space="preserve">15.1. </w:t>
      </w:r>
      <w:r w:rsidRPr="00E11B7A">
        <w:rPr>
          <w:rFonts w:ascii="Verdana" w:hAnsi="Verdana" w:cs="Arial"/>
          <w:color w:val="000000"/>
        </w:rPr>
        <w:t>A Administração Pública contará com o Departamento de Almoxarifado Central responsável por acompanhar a entrega dos produtos, recebimento e conferência das especificações contidas no processo de aquisição.</w:t>
      </w:r>
    </w:p>
    <w:p w14:paraId="5BEF8F0E" w14:textId="77777777" w:rsidR="00105B56" w:rsidRPr="00E11B7A" w:rsidRDefault="00105B56">
      <w:pPr>
        <w:jc w:val="both"/>
        <w:rPr>
          <w:rFonts w:ascii="Verdana" w:hAnsi="Verdana" w:cs="Arial"/>
          <w:b/>
          <w:color w:val="C9211E"/>
        </w:rPr>
      </w:pPr>
    </w:p>
    <w:p w14:paraId="64B02135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16. POSSÍVEIS IMPACTOS AMBIENTAIS</w:t>
      </w:r>
    </w:p>
    <w:p w14:paraId="53F6D641" w14:textId="77777777" w:rsidR="00105B56" w:rsidRPr="00E11B7A" w:rsidRDefault="00000000">
      <w:pPr>
        <w:jc w:val="both"/>
        <w:rPr>
          <w:rFonts w:ascii="Verdana" w:hAnsi="Verdana"/>
          <w:color w:val="000000"/>
        </w:rPr>
      </w:pPr>
      <w:r w:rsidRPr="00E11B7A">
        <w:rPr>
          <w:rFonts w:ascii="Verdana" w:hAnsi="Verdana"/>
          <w:color w:val="000000"/>
        </w:rPr>
        <w:t>Não se verifica impactos ambientais da contratação.</w:t>
      </w:r>
    </w:p>
    <w:p w14:paraId="3F8659F3" w14:textId="77777777" w:rsidR="00105B56" w:rsidRPr="00E11B7A" w:rsidRDefault="00105B56">
      <w:pPr>
        <w:jc w:val="both"/>
        <w:rPr>
          <w:rFonts w:ascii="Verdana" w:hAnsi="Verdana" w:cs="Arial"/>
          <w:color w:val="000000"/>
        </w:rPr>
      </w:pPr>
    </w:p>
    <w:p w14:paraId="41711A64" w14:textId="77777777" w:rsidR="00105B56" w:rsidRPr="00E11B7A" w:rsidRDefault="00000000">
      <w:pPr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17. DECLARAÇÕES DE VIABILIDADE</w:t>
      </w:r>
    </w:p>
    <w:p w14:paraId="2B0E5309" w14:textId="77777777" w:rsidR="00105B56" w:rsidRPr="00E11B7A" w:rsidRDefault="00000000">
      <w:pPr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bCs/>
          <w:color w:val="000000"/>
        </w:rPr>
        <w:t xml:space="preserve">17.3. </w:t>
      </w:r>
      <w:r w:rsidRPr="00E11B7A">
        <w:rPr>
          <w:rFonts w:ascii="Verdana" w:hAnsi="Verdana" w:cs="Arial"/>
          <w:color w:val="000000"/>
        </w:rPr>
        <w:t>Neste sentido, a equipe de planejamento deste ETP e de acordo com a autoridade deste requerente, declara viável esta contratação, com base nos elementos apresentados neste documento.</w:t>
      </w:r>
    </w:p>
    <w:p w14:paraId="5F94388A" w14:textId="77777777" w:rsidR="00105B56" w:rsidRPr="00E11B7A" w:rsidRDefault="00105B56">
      <w:pPr>
        <w:jc w:val="both"/>
        <w:rPr>
          <w:rFonts w:ascii="Verdana" w:hAnsi="Verdana" w:cs="Arial"/>
          <w:color w:val="000000"/>
        </w:rPr>
      </w:pPr>
    </w:p>
    <w:p w14:paraId="3380A9D8" w14:textId="77777777" w:rsidR="00105B56" w:rsidRPr="00E11B7A" w:rsidRDefault="00000000">
      <w:pPr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18. JUSTIFICATIVAS DA VIABILIDADE</w:t>
      </w:r>
    </w:p>
    <w:p w14:paraId="6A00834E" w14:textId="77777777" w:rsidR="00105B56" w:rsidRPr="00E11B7A" w:rsidRDefault="00000000">
      <w:pPr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color w:val="000000"/>
        </w:rPr>
        <w:t>Considerando a necessidade de manutenção da pintura da sinalização viária do trânsito no município, decidiu-se pela aquisição dos produtos.</w:t>
      </w:r>
    </w:p>
    <w:p w14:paraId="30BA3E40" w14:textId="77777777" w:rsidR="00105B56" w:rsidRPr="00E11B7A" w:rsidRDefault="00105B56">
      <w:pPr>
        <w:jc w:val="right"/>
        <w:rPr>
          <w:rFonts w:ascii="Verdana" w:hAnsi="Verdana" w:cs="Arial"/>
          <w:color w:val="C9211E"/>
        </w:rPr>
      </w:pPr>
    </w:p>
    <w:p w14:paraId="73F2DAD7" w14:textId="77777777" w:rsidR="00105B56" w:rsidRPr="00E11B7A" w:rsidRDefault="00105B56">
      <w:pPr>
        <w:jc w:val="right"/>
        <w:rPr>
          <w:rFonts w:ascii="Verdana" w:hAnsi="Verdana" w:cs="Arial"/>
          <w:color w:val="C9211E"/>
        </w:rPr>
      </w:pPr>
    </w:p>
    <w:p w14:paraId="46C24FC8" w14:textId="77777777" w:rsidR="00105B56" w:rsidRPr="00E11B7A" w:rsidRDefault="00000000">
      <w:pPr>
        <w:jc w:val="right"/>
        <w:rPr>
          <w:rFonts w:ascii="Verdana" w:hAnsi="Verdana"/>
          <w:color w:val="000000"/>
        </w:rPr>
      </w:pPr>
      <w:r w:rsidRPr="00E11B7A">
        <w:rPr>
          <w:rFonts w:ascii="Verdana" w:hAnsi="Verdana" w:cs="Arial"/>
          <w:color w:val="000000"/>
        </w:rPr>
        <w:lastRenderedPageBreak/>
        <w:t>São Gabriel da Palha, 11 de fevereiro de 2025.</w:t>
      </w:r>
    </w:p>
    <w:p w14:paraId="277B983B" w14:textId="77777777" w:rsidR="00105B56" w:rsidRPr="00E11B7A" w:rsidRDefault="00105B56">
      <w:pPr>
        <w:jc w:val="right"/>
        <w:rPr>
          <w:rFonts w:ascii="Verdana" w:hAnsi="Verdana" w:cs="Arial"/>
          <w:color w:val="C9211E"/>
        </w:rPr>
      </w:pPr>
    </w:p>
    <w:p w14:paraId="4B8BCA7A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19. RESPONSÁVEIS</w:t>
      </w:r>
    </w:p>
    <w:p w14:paraId="4CE38941" w14:textId="77777777" w:rsidR="00105B56" w:rsidRPr="00E11B7A" w:rsidRDefault="00105B56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501561C6" w14:textId="77777777" w:rsidR="00105B56" w:rsidRPr="00E11B7A" w:rsidRDefault="00105B56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5F54B6A1" w14:textId="77777777" w:rsidR="00105B56" w:rsidRPr="00E11B7A" w:rsidRDefault="00000000">
      <w:pPr>
        <w:suppressAutoHyphens w:val="0"/>
        <w:jc w:val="both"/>
        <w:rPr>
          <w:rFonts w:ascii="Verdana" w:hAnsi="Verdana"/>
          <w:color w:val="000000"/>
        </w:rPr>
      </w:pPr>
      <w:r w:rsidRPr="00E11B7A">
        <w:rPr>
          <w:rFonts w:ascii="Verdana" w:hAnsi="Verdana" w:cs="Arial"/>
          <w:b/>
          <w:color w:val="000000"/>
        </w:rPr>
        <w:t>19.1. Elaborado por:</w:t>
      </w:r>
    </w:p>
    <w:p w14:paraId="4FEF2630" w14:textId="77777777" w:rsidR="00105B56" w:rsidRPr="00E11B7A" w:rsidRDefault="00105B56">
      <w:pPr>
        <w:jc w:val="both"/>
        <w:rPr>
          <w:rFonts w:ascii="Verdana" w:hAnsi="Verdana" w:cs="Arial"/>
          <w:b/>
          <w:color w:val="C9211E"/>
        </w:rPr>
      </w:pPr>
    </w:p>
    <w:p w14:paraId="2498E844" w14:textId="77777777" w:rsidR="00105B56" w:rsidRPr="00E11B7A" w:rsidRDefault="00000000">
      <w:pPr>
        <w:jc w:val="center"/>
        <w:rPr>
          <w:rFonts w:ascii="Verdana" w:hAnsi="Verdana"/>
        </w:rPr>
      </w:pPr>
      <w:r w:rsidRPr="00E11B7A">
        <w:rPr>
          <w:rFonts w:ascii="Verdana" w:hAnsi="Verdana" w:cs="Arial"/>
          <w:b/>
          <w:bCs/>
        </w:rPr>
        <w:t>Maria da Penha Villela</w:t>
      </w:r>
    </w:p>
    <w:p w14:paraId="1913309A" w14:textId="77777777" w:rsidR="00105B56" w:rsidRPr="00E11B7A" w:rsidRDefault="00000000">
      <w:pPr>
        <w:jc w:val="center"/>
        <w:rPr>
          <w:rFonts w:ascii="Verdana" w:hAnsi="Verdana"/>
        </w:rPr>
      </w:pPr>
      <w:r w:rsidRPr="00E11B7A">
        <w:rPr>
          <w:rFonts w:ascii="Verdana" w:hAnsi="Verdana" w:cs="Arial"/>
        </w:rPr>
        <w:t>Assistente Administrativo</w:t>
      </w:r>
    </w:p>
    <w:p w14:paraId="103C4AC1" w14:textId="77777777" w:rsidR="00105B56" w:rsidRPr="00E11B7A" w:rsidRDefault="00000000">
      <w:pPr>
        <w:jc w:val="center"/>
        <w:rPr>
          <w:rFonts w:ascii="Verdana" w:hAnsi="Verdana"/>
        </w:rPr>
      </w:pPr>
      <w:r w:rsidRPr="00E11B7A">
        <w:rPr>
          <w:rFonts w:ascii="Verdana" w:hAnsi="Verdana" w:cs="Arial"/>
        </w:rPr>
        <w:t>Mat. nº 2980</w:t>
      </w:r>
    </w:p>
    <w:p w14:paraId="740C9A8A" w14:textId="77777777" w:rsidR="00105B56" w:rsidRPr="00E11B7A" w:rsidRDefault="00000000">
      <w:pPr>
        <w:jc w:val="center"/>
        <w:rPr>
          <w:rFonts w:ascii="Verdana" w:hAnsi="Verdana" w:cs="Arial"/>
        </w:rPr>
      </w:pPr>
      <w:r w:rsidRPr="00E11B7A">
        <w:rPr>
          <w:rFonts w:ascii="Verdana" w:hAnsi="Verdana" w:cs="Arial"/>
        </w:rPr>
        <w:t>Portaria 7.515/2023</w:t>
      </w:r>
    </w:p>
    <w:p w14:paraId="22918477" w14:textId="77777777" w:rsidR="00105B56" w:rsidRPr="00E11B7A" w:rsidRDefault="00105B56">
      <w:pPr>
        <w:rPr>
          <w:rFonts w:ascii="Verdana" w:hAnsi="Verdana" w:cs="Arial"/>
          <w:b/>
          <w:color w:val="FF0000"/>
        </w:rPr>
      </w:pPr>
    </w:p>
    <w:p w14:paraId="43938519" w14:textId="77777777" w:rsidR="00105B56" w:rsidRPr="00E11B7A" w:rsidRDefault="00000000">
      <w:pPr>
        <w:rPr>
          <w:rFonts w:ascii="Verdana" w:hAnsi="Verdana"/>
        </w:rPr>
      </w:pPr>
      <w:r w:rsidRPr="00E11B7A">
        <w:rPr>
          <w:rFonts w:ascii="Verdana" w:eastAsia="Arial" w:hAnsi="Verdana" w:cs="Arial"/>
          <w:b/>
        </w:rPr>
        <w:t>19.2. Autorizado por:</w:t>
      </w:r>
    </w:p>
    <w:p w14:paraId="0D65EEF2" w14:textId="77777777" w:rsidR="00105B56" w:rsidRPr="00E11B7A" w:rsidRDefault="00105B56">
      <w:pPr>
        <w:rPr>
          <w:rFonts w:ascii="Verdana" w:eastAsia="Arial" w:hAnsi="Verdana" w:cs="Arial"/>
        </w:rPr>
      </w:pPr>
    </w:p>
    <w:p w14:paraId="1A8C6BBE" w14:textId="77777777" w:rsidR="00105B56" w:rsidRPr="00E11B7A" w:rsidRDefault="00105B56">
      <w:pPr>
        <w:rPr>
          <w:rFonts w:ascii="Verdana" w:eastAsia="Arial" w:hAnsi="Verdana" w:cs="Arial"/>
        </w:rPr>
      </w:pPr>
    </w:p>
    <w:p w14:paraId="180E29D9" w14:textId="77777777" w:rsidR="00105B56" w:rsidRPr="00E11B7A" w:rsidRDefault="00000000">
      <w:pPr>
        <w:jc w:val="center"/>
        <w:rPr>
          <w:rFonts w:ascii="Verdana" w:hAnsi="Verdana"/>
        </w:rPr>
      </w:pPr>
      <w:r w:rsidRPr="00E11B7A">
        <w:rPr>
          <w:rFonts w:ascii="Verdana" w:hAnsi="Verdana" w:cs="Arial"/>
          <w:b/>
          <w:bCs/>
        </w:rPr>
        <w:t>Fernando Oliveira</w:t>
      </w:r>
    </w:p>
    <w:p w14:paraId="72682ACB" w14:textId="77777777" w:rsidR="00105B56" w:rsidRPr="00E11B7A" w:rsidRDefault="00000000">
      <w:pPr>
        <w:jc w:val="center"/>
        <w:rPr>
          <w:rFonts w:ascii="Verdana" w:hAnsi="Verdana"/>
        </w:rPr>
      </w:pPr>
      <w:r w:rsidRPr="00E11B7A">
        <w:rPr>
          <w:rFonts w:ascii="Verdana" w:hAnsi="Verdana" w:cs="Arial"/>
        </w:rPr>
        <w:t>Secretário Municipal de Serviços urbanos e Transporte Interino</w:t>
      </w:r>
    </w:p>
    <w:p w14:paraId="213E9A18" w14:textId="77777777" w:rsidR="00105B56" w:rsidRPr="00E11B7A" w:rsidRDefault="00000000">
      <w:pPr>
        <w:tabs>
          <w:tab w:val="left" w:pos="0"/>
        </w:tabs>
        <w:overflowPunct w:val="0"/>
        <w:autoSpaceDE w:val="0"/>
        <w:spacing w:line="276" w:lineRule="auto"/>
        <w:jc w:val="center"/>
        <w:textAlignment w:val="baseline"/>
        <w:rPr>
          <w:rFonts w:ascii="Verdana" w:hAnsi="Verdana"/>
        </w:rPr>
      </w:pPr>
      <w:r w:rsidRPr="00E11B7A">
        <w:rPr>
          <w:rFonts w:ascii="Verdana" w:eastAsia="SimSun" w:hAnsi="Verdana" w:cs="SimSun"/>
          <w:color w:val="000000"/>
        </w:rPr>
        <w:t>Decreto Nº 4.691/2025</w:t>
      </w:r>
    </w:p>
    <w:sectPr w:rsidR="00105B56" w:rsidRPr="00E11B7A" w:rsidSect="00C76D4D">
      <w:headerReference w:type="default" r:id="rId7"/>
      <w:footerReference w:type="default" r:id="rId8"/>
      <w:pgSz w:w="11906" w:h="16838"/>
      <w:pgMar w:top="1365" w:right="1071" w:bottom="1134" w:left="1701" w:header="340" w:footer="34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EB5E0" w14:textId="77777777" w:rsidR="006B76F2" w:rsidRDefault="006B76F2">
      <w:r>
        <w:separator/>
      </w:r>
    </w:p>
  </w:endnote>
  <w:endnote w:type="continuationSeparator" w:id="0">
    <w:p w14:paraId="44BAF4E4" w14:textId="77777777" w:rsidR="006B76F2" w:rsidRDefault="006B7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6ADD" w14:textId="77777777" w:rsidR="00105B56" w:rsidRDefault="00000000">
    <w:pPr>
      <w:pStyle w:val="Rodap"/>
      <w:jc w:val="center"/>
    </w:pPr>
    <w:r>
      <w:rPr>
        <w:rStyle w:val="Nmerodepgina"/>
        <w:rFonts w:ascii="Arial" w:hAnsi="Arial" w:cs="Arial"/>
        <w:b/>
        <w:color w:val="333333"/>
        <w:sz w:val="16"/>
      </w:rPr>
      <w:t>Prefeitura de São Gabriel da Palha | Secretaria Municipal de Serviços Urbanos e Transporte</w:t>
    </w:r>
    <w:r>
      <w:rPr>
        <w:rFonts w:ascii="Arial" w:hAnsi="Arial" w:cs="Arial"/>
        <w:b/>
        <w:color w:val="333333"/>
        <w:sz w:val="16"/>
      </w:rPr>
      <w:br/>
    </w:r>
    <w:r>
      <w:rPr>
        <w:rStyle w:val="Nmerodepgina"/>
        <w:rFonts w:ascii="Arial" w:hAnsi="Arial" w:cs="Arial"/>
        <w:color w:val="333333"/>
        <w:sz w:val="14"/>
        <w:szCs w:val="18"/>
      </w:rPr>
      <w:t>Praça Vicente Glazar, 159 | São Gabriel da Palha-ES | Bairro Glória| CEP: 29780 000</w:t>
    </w:r>
  </w:p>
  <w:p w14:paraId="1E078930" w14:textId="77777777" w:rsidR="00105B56" w:rsidRDefault="00000000">
    <w:pPr>
      <w:pStyle w:val="Rodap"/>
      <w:jc w:val="center"/>
    </w:pPr>
    <w:r>
      <w:rPr>
        <w:rStyle w:val="Nmerodepgina"/>
        <w:rFonts w:ascii="Arial" w:hAnsi="Arial" w:cs="Arial"/>
        <w:color w:val="333333"/>
        <w:sz w:val="14"/>
        <w:szCs w:val="18"/>
      </w:rPr>
      <w:t xml:space="preserve">Tel.: (27) 3727 2770 | E-mail: </w:t>
    </w:r>
    <w:r>
      <w:rPr>
        <w:rStyle w:val="Nmerodepgina"/>
        <w:rFonts w:ascii="Arial" w:hAnsi="Arial" w:cs="Arial"/>
        <w:color w:val="333333"/>
        <w:sz w:val="12"/>
        <w:szCs w:val="16"/>
      </w:rPr>
      <w:t>serviurbanos@saogabriel.es.gov.br</w:t>
    </w:r>
  </w:p>
  <w:p w14:paraId="2226B54E" w14:textId="77777777" w:rsidR="00105B56" w:rsidRDefault="00105B56">
    <w:pPr>
      <w:pStyle w:val="Rodap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0D35B" w14:textId="77777777" w:rsidR="006B76F2" w:rsidRDefault="006B76F2">
      <w:r>
        <w:separator/>
      </w:r>
    </w:p>
  </w:footnote>
  <w:footnote w:type="continuationSeparator" w:id="0">
    <w:p w14:paraId="4BC148E0" w14:textId="77777777" w:rsidR="006B76F2" w:rsidRDefault="006B7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1CAD" w14:textId="77777777" w:rsidR="00105B56" w:rsidRDefault="00000000">
    <w:pPr>
      <w:jc w:val="center"/>
    </w:pPr>
    <w:r>
      <w:rPr>
        <w:rFonts w:ascii="Arial" w:hAnsi="Arial" w:cs="Arial"/>
        <w:color w:val="333333"/>
        <w:sz w:val="28"/>
        <w:szCs w:val="28"/>
      </w:rPr>
      <w:t>Prefeitura de São Gabriel da Palha</w:t>
    </w:r>
    <w:r>
      <w:rPr>
        <w:rFonts w:ascii="Arial" w:hAnsi="Arial" w:cs="Arial"/>
        <w:b/>
        <w:color w:val="333333"/>
        <w:sz w:val="26"/>
        <w:szCs w:val="26"/>
      </w:rPr>
      <w:br/>
    </w:r>
    <w:r>
      <w:rPr>
        <w:noProof/>
      </w:rPr>
      <w:drawing>
        <wp:anchor distT="0" distB="0" distL="114935" distR="114935" simplePos="0" relativeHeight="251658240" behindDoc="1" locked="0" layoutInCell="0" allowOverlap="1" wp14:anchorId="2EDAFBFE" wp14:editId="22020CD4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333333"/>
      </w:rPr>
      <w:t>ESTADO DO ESPÍRITO SANTO</w:t>
    </w:r>
    <w:r>
      <w:rPr>
        <w:rFonts w:ascii="Arial" w:hAnsi="Arial" w:cs="Arial"/>
        <w:b/>
        <w:color w:val="333333"/>
        <w:sz w:val="28"/>
        <w:szCs w:val="28"/>
      </w:rPr>
      <w:br/>
    </w:r>
    <w:r>
      <w:rPr>
        <w:rFonts w:ascii="Arial" w:hAnsi="Arial" w:cs="Arial"/>
        <w:color w:val="333333"/>
        <w:sz w:val="22"/>
        <w:szCs w:val="22"/>
      </w:rPr>
      <w:t>Secretaria Municipal de Serviços Urbanos e Transporte</w:t>
    </w:r>
  </w:p>
  <w:p w14:paraId="2C4EE101" w14:textId="77777777" w:rsidR="00105B56" w:rsidRDefault="00105B56">
    <w:pPr>
      <w:pStyle w:val="Cabealho"/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B56"/>
    <w:rsid w:val="00105B56"/>
    <w:rsid w:val="001E1D91"/>
    <w:rsid w:val="006B76F2"/>
    <w:rsid w:val="00746981"/>
    <w:rsid w:val="00C76D4D"/>
    <w:rsid w:val="00E1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E4FDF"/>
  <w15:docId w15:val="{F31EDE48-9467-426C-8862-DAD00348E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customStyle="1" w:styleId="pagenumber1">
    <w:name w:val="page number1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qFormat/>
    <w:rPr>
      <w:rFonts w:ascii="Arial" w:eastAsia="Arial" w:hAnsi="Arial" w:cs="Arial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4</Pages>
  <Words>1075</Words>
  <Characters>5808</Characters>
  <Application>Microsoft Office Word</Application>
  <DocSecurity>0</DocSecurity>
  <Lines>48</Lines>
  <Paragraphs>13</Paragraphs>
  <ScaleCrop>false</ScaleCrop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148</cp:revision>
  <dcterms:created xsi:type="dcterms:W3CDTF">2019-06-04T16:18:00Z</dcterms:created>
  <dcterms:modified xsi:type="dcterms:W3CDTF">2025-04-01T16:03:00Z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